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D" w:rsidRDefault="001C3BFD" w:rsidP="001C3BFD">
      <w:pPr>
        <w:pStyle w:val="Heading2"/>
      </w:pPr>
      <w:r>
        <w:t>One Example of Data-driven Decision Making</w:t>
      </w:r>
    </w:p>
    <w:p w:rsidR="00111030" w:rsidRDefault="00111030" w:rsidP="001C3BFD">
      <w:pPr>
        <w:rPr>
          <w:rFonts w:ascii="Calibri" w:hAnsi="Calibri" w:cs="Calibri"/>
          <w:b/>
        </w:rPr>
      </w:pPr>
    </w:p>
    <w:p w:rsidR="001C3BFD" w:rsidRPr="008920F1" w:rsidRDefault="001C3BFD" w:rsidP="001C3BFD">
      <w:pPr>
        <w:rPr>
          <w:rFonts w:ascii="Calibri" w:hAnsi="Calibri" w:cs="Calibri"/>
          <w:b/>
        </w:rPr>
      </w:pPr>
      <w:bookmarkStart w:id="0" w:name="_GoBack"/>
      <w:bookmarkEnd w:id="0"/>
      <w:r w:rsidRPr="008920F1">
        <w:rPr>
          <w:rFonts w:ascii="Calibri" w:hAnsi="Calibri" w:cs="Calibri"/>
          <w:b/>
        </w:rPr>
        <w:t xml:space="preserve">Comments from School-based Faculty </w:t>
      </w:r>
    </w:p>
    <w:p w:rsidR="001C3BFD" w:rsidRDefault="001C3BFD" w:rsidP="001C3BFD">
      <w:r>
        <w:rPr>
          <w:noProof/>
        </w:rPr>
        <w:drawing>
          <wp:inline distT="0" distB="0" distL="0" distR="0">
            <wp:extent cx="5038725" cy="2857500"/>
            <wp:effectExtent l="0" t="0" r="9525"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C3BFD" w:rsidRDefault="001C3BFD" w:rsidP="001C3BFD">
      <w:pPr>
        <w:rPr>
          <w:rFonts w:ascii="Calibri" w:hAnsi="Calibri" w:cs="Calibri"/>
          <w:sz w:val="22"/>
          <w:szCs w:val="22"/>
        </w:rPr>
      </w:pPr>
      <w:r>
        <w:rPr>
          <w:rFonts w:ascii="Calibri" w:hAnsi="Calibri" w:cs="Calibri"/>
          <w:sz w:val="22"/>
          <w:szCs w:val="22"/>
        </w:rPr>
        <w:t xml:space="preserve">Based on these data, among other things changes were made to significant courses.  Kathryn Saynes, Assistant Professor took over and revised the Assessment Course EDUC323 Testing and Measurement.  In other courses we began to put greater stress the importance of data-driven assessment in the “content-process-product model”.  We also began to give greater emphasis to data gathering techniques and the “Assessment Improvement Cycle” described in our </w:t>
      </w:r>
      <w:hyperlink w:anchor="Figure_c4" w:history="1">
        <w:r w:rsidRPr="00E7299B">
          <w:rPr>
            <w:rStyle w:val="Hyperlink"/>
            <w:rFonts w:ascii="Calibri" w:hAnsi="Calibri" w:cs="Calibri"/>
            <w:sz w:val="22"/>
            <w:szCs w:val="22"/>
          </w:rPr>
          <w:t>Conceptual Framework</w:t>
        </w:r>
      </w:hyperlink>
      <w:r>
        <w:rPr>
          <w:rFonts w:ascii="Calibri" w:hAnsi="Calibri" w:cs="Calibri"/>
          <w:sz w:val="22"/>
          <w:szCs w:val="22"/>
        </w:rPr>
        <w:t xml:space="preserve">. We were also strengthening the classroom management components in several classes. </w:t>
      </w:r>
    </w:p>
    <w:p w:rsidR="001C3BFD" w:rsidRDefault="001C3BFD" w:rsidP="001C3BFD">
      <w:r>
        <w:rPr>
          <w:noProof/>
        </w:rPr>
        <w:drawing>
          <wp:inline distT="0" distB="0" distL="0" distR="0" wp14:anchorId="0D2BBDC4" wp14:editId="621BCA83">
            <wp:extent cx="5067300" cy="2733675"/>
            <wp:effectExtent l="0" t="0" r="19050"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C3BFD" w:rsidRPr="001C3BFD" w:rsidRDefault="001C3BFD" w:rsidP="001C3BFD">
      <w:pPr>
        <w:autoSpaceDE w:val="0"/>
        <w:autoSpaceDN w:val="0"/>
        <w:adjustRightInd w:val="0"/>
        <w:rPr>
          <w:rFonts w:ascii="Calibri" w:hAnsi="Calibri" w:cs="Calibri"/>
          <w:b/>
          <w:bCs/>
          <w:color w:val="000000"/>
          <w:sz w:val="22"/>
          <w:szCs w:val="22"/>
        </w:rPr>
      </w:pPr>
      <w:r w:rsidRPr="001C3BFD">
        <w:rPr>
          <w:rFonts w:ascii="Calibri" w:hAnsi="Calibri" w:cs="Calibri"/>
          <w:b/>
          <w:bCs/>
          <w:color w:val="000000"/>
          <w:sz w:val="22"/>
          <w:szCs w:val="22"/>
        </w:rPr>
        <w:t>Both of these data sets clarify the need for us to improve instruction on classroom management.  After several years of strengthening management methods embedded in other courses we have developed and implemented a two credit course EDUC226 Classroom Management.  It was implemented in spring 2012.</w:t>
      </w:r>
    </w:p>
    <w:p w:rsidR="00E27980" w:rsidRDefault="00E27980"/>
    <w:sectPr w:rsidR="00E2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FD"/>
    <w:rsid w:val="00111030"/>
    <w:rsid w:val="001C3BFD"/>
    <w:rsid w:val="00E2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F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C3B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3BFD"/>
    <w:rPr>
      <w:color w:val="0000FF"/>
      <w:u w:val="single"/>
    </w:rPr>
  </w:style>
  <w:style w:type="paragraph" w:styleId="BalloonText">
    <w:name w:val="Balloon Text"/>
    <w:basedOn w:val="Normal"/>
    <w:link w:val="BalloonTextChar"/>
    <w:uiPriority w:val="99"/>
    <w:semiHidden/>
    <w:unhideWhenUsed/>
    <w:rsid w:val="001C3BFD"/>
    <w:rPr>
      <w:rFonts w:ascii="Tahoma" w:hAnsi="Tahoma" w:cs="Tahoma"/>
      <w:sz w:val="16"/>
      <w:szCs w:val="16"/>
    </w:rPr>
  </w:style>
  <w:style w:type="character" w:customStyle="1" w:styleId="BalloonTextChar">
    <w:name w:val="Balloon Text Char"/>
    <w:basedOn w:val="DefaultParagraphFont"/>
    <w:link w:val="BalloonText"/>
    <w:uiPriority w:val="99"/>
    <w:semiHidden/>
    <w:rsid w:val="001C3BFD"/>
    <w:rPr>
      <w:rFonts w:ascii="Tahoma" w:eastAsia="Times New Roman" w:hAnsi="Tahoma" w:cs="Tahoma"/>
      <w:sz w:val="16"/>
      <w:szCs w:val="16"/>
    </w:rPr>
  </w:style>
  <w:style w:type="character" w:customStyle="1" w:styleId="Heading2Char">
    <w:name w:val="Heading 2 Char"/>
    <w:basedOn w:val="DefaultParagraphFont"/>
    <w:link w:val="Heading2"/>
    <w:uiPriority w:val="9"/>
    <w:rsid w:val="001C3B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F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C3B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3BFD"/>
    <w:rPr>
      <w:color w:val="0000FF"/>
      <w:u w:val="single"/>
    </w:rPr>
  </w:style>
  <w:style w:type="paragraph" w:styleId="BalloonText">
    <w:name w:val="Balloon Text"/>
    <w:basedOn w:val="Normal"/>
    <w:link w:val="BalloonTextChar"/>
    <w:uiPriority w:val="99"/>
    <w:semiHidden/>
    <w:unhideWhenUsed/>
    <w:rsid w:val="001C3BFD"/>
    <w:rPr>
      <w:rFonts w:ascii="Tahoma" w:hAnsi="Tahoma" w:cs="Tahoma"/>
      <w:sz w:val="16"/>
      <w:szCs w:val="16"/>
    </w:rPr>
  </w:style>
  <w:style w:type="character" w:customStyle="1" w:styleId="BalloonTextChar">
    <w:name w:val="Balloon Text Char"/>
    <w:basedOn w:val="DefaultParagraphFont"/>
    <w:link w:val="BalloonText"/>
    <w:uiPriority w:val="99"/>
    <w:semiHidden/>
    <w:rsid w:val="001C3BFD"/>
    <w:rPr>
      <w:rFonts w:ascii="Tahoma" w:eastAsia="Times New Roman" w:hAnsi="Tahoma" w:cs="Tahoma"/>
      <w:sz w:val="16"/>
      <w:szCs w:val="16"/>
    </w:rPr>
  </w:style>
  <w:style w:type="character" w:customStyle="1" w:styleId="Heading2Char">
    <w:name w:val="Heading 2 Char"/>
    <w:basedOn w:val="DefaultParagraphFont"/>
    <w:link w:val="Heading2"/>
    <w:uiPriority w:val="9"/>
    <w:rsid w:val="001C3B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597"/>
              <a:t>SP2004-FA2007 - 58 Total Comments</a:t>
            </a:r>
          </a:p>
        </c:rich>
      </c:tx>
      <c:layout>
        <c:manualLayout>
          <c:xMode val="edge"/>
          <c:yMode val="edge"/>
          <c:x val="0.18872075773137056"/>
          <c:y val="0"/>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031233099643264E-2"/>
          <c:y val="0.16861837270341209"/>
          <c:w val="0.82407407407407429"/>
          <c:h val="0.71334357279414162"/>
        </c:manualLayout>
      </c:layout>
      <c:pie3DChart>
        <c:varyColors val="1"/>
        <c:ser>
          <c:idx val="0"/>
          <c:order val="0"/>
          <c:tx>
            <c:strRef>
              <c:f>Sheet1!$B$1</c:f>
              <c:strCache>
                <c:ptCount val="1"/>
                <c:pt idx="0">
                  <c:v>Comments From School-based Faculty SP2004-FA2007</c:v>
                </c:pt>
              </c:strCache>
            </c:strRef>
          </c:tx>
          <c:dPt>
            <c:idx val="0"/>
            <c:bubble3D val="0"/>
          </c:dPt>
          <c:dPt>
            <c:idx val="1"/>
            <c:bubble3D val="0"/>
          </c:dPt>
          <c:dPt>
            <c:idx val="2"/>
            <c:bubble3D val="0"/>
          </c:dPt>
          <c:dLbls>
            <c:dLbl>
              <c:idx val="0"/>
              <c:layout>
                <c:manualLayout>
                  <c:x val="-0.24354467410323713"/>
                  <c:y val="-0.18327146606674169"/>
                </c:manualLayout>
              </c:layout>
              <c:tx>
                <c:rich>
                  <a:bodyPr/>
                  <a:lstStyle/>
                  <a:p>
                    <a:r>
                      <a:rPr lang="en-US" sz="1198"/>
                      <a:t>C</a:t>
                    </a:r>
                    <a:r>
                      <a:rPr lang="en-US"/>
                      <a:t>lassroom Management</a:t>
                    </a:r>
                  </a:p>
                  <a:p>
                    <a:r>
                      <a:rPr lang="en-US"/>
                      <a:t>36 Comments
62%</a:t>
                    </a:r>
                  </a:p>
                </c:rich>
              </c:tx>
              <c:dLblPos val="bestFit"/>
              <c:showLegendKey val="0"/>
              <c:showVal val="0"/>
              <c:showCatName val="0"/>
              <c:showSerName val="0"/>
              <c:showPercent val="0"/>
              <c:showBubbleSize val="0"/>
            </c:dLbl>
            <c:dLbl>
              <c:idx val="1"/>
              <c:layout>
                <c:manualLayout>
                  <c:x val="0.19856410256410256"/>
                  <c:y val="7.7772021168363722E-2"/>
                </c:manualLayout>
              </c:layout>
              <c:tx>
                <c:rich>
                  <a:bodyPr/>
                  <a:lstStyle/>
                  <a:p>
                    <a:r>
                      <a:rPr lang="en-US" sz="1198"/>
                      <a:t>A</a:t>
                    </a:r>
                    <a:r>
                      <a:rPr lang="en-US"/>
                      <a:t>ssessment/</a:t>
                    </a:r>
                  </a:p>
                  <a:p>
                    <a:r>
                      <a:rPr lang="en-US"/>
                      <a:t>Strategies</a:t>
                    </a:r>
                  </a:p>
                  <a:p>
                    <a:r>
                      <a:rPr lang="en-US"/>
                      <a:t> 19 Comments
33%</a:t>
                    </a:r>
                  </a:p>
                </c:rich>
              </c:tx>
              <c:dLblPos val="bestFit"/>
              <c:showLegendKey val="0"/>
              <c:showVal val="0"/>
              <c:showCatName val="0"/>
              <c:showSerName val="0"/>
              <c:showPercent val="0"/>
              <c:showBubbleSize val="0"/>
            </c:dLbl>
            <c:dLbl>
              <c:idx val="2"/>
              <c:layout>
                <c:manualLayout>
                  <c:x val="9.1562408865558526E-2"/>
                  <c:y val="6.021735346742136E-2"/>
                </c:manualLayout>
              </c:layout>
              <c:tx>
                <c:rich>
                  <a:bodyPr/>
                  <a:lstStyle/>
                  <a:p>
                    <a:r>
                      <a:rPr lang="en-US" sz="1198"/>
                      <a:t>C</a:t>
                    </a:r>
                    <a:r>
                      <a:rPr lang="en-US"/>
                      <a:t>ontent</a:t>
                    </a:r>
                  </a:p>
                  <a:p>
                    <a:r>
                      <a:rPr lang="en-US"/>
                      <a:t> 3 Comments
5%</a:t>
                    </a:r>
                  </a:p>
                </c:rich>
              </c:tx>
              <c:dLblPos val="bestFit"/>
              <c:showLegendKey val="0"/>
              <c:showVal val="0"/>
              <c:showCatName val="0"/>
              <c:showSerName val="0"/>
              <c:showPercent val="0"/>
              <c:showBubbleSize val="0"/>
            </c:dLbl>
            <c:txPr>
              <a:bodyPr/>
              <a:lstStyle/>
              <a:p>
                <a:pPr>
                  <a:defRPr sz="1198"/>
                </a:pPr>
                <a:endParaRPr lang="en-US"/>
              </a:p>
            </c:txPr>
            <c:showLegendKey val="0"/>
            <c:showVal val="0"/>
            <c:showCatName val="1"/>
            <c:showSerName val="0"/>
            <c:showPercent val="1"/>
            <c:showBubbleSize val="0"/>
            <c:showLeaderLines val="1"/>
          </c:dLbls>
          <c:cat>
            <c:strRef>
              <c:f>Sheet1!$A$2:$A$4</c:f>
              <c:strCache>
                <c:ptCount val="3"/>
                <c:pt idx="0">
                  <c:v>Classroom Management</c:v>
                </c:pt>
                <c:pt idx="1">
                  <c:v>Assessment/Strategies</c:v>
                </c:pt>
                <c:pt idx="2">
                  <c:v>Content</c:v>
                </c:pt>
              </c:strCache>
            </c:strRef>
          </c:cat>
          <c:val>
            <c:numRef>
              <c:f>Sheet1!$B$2:$B$4</c:f>
              <c:numCache>
                <c:formatCode>General</c:formatCode>
                <c:ptCount val="3"/>
                <c:pt idx="0">
                  <c:v>36</c:v>
                </c:pt>
                <c:pt idx="1">
                  <c:v>19</c:v>
                </c:pt>
                <c:pt idx="2">
                  <c:v>3</c:v>
                </c:pt>
              </c:numCache>
            </c:numRef>
          </c:val>
        </c:ser>
        <c:dLbls>
          <c:showLegendKey val="0"/>
          <c:showVal val="0"/>
          <c:showCatName val="1"/>
          <c:showSerName val="0"/>
          <c:showPercent val="1"/>
          <c:showBubbleSize val="0"/>
          <c:showLeaderLines val="1"/>
        </c:dLbls>
      </c:pie3DChart>
      <c:spPr>
        <a:noFill/>
        <a:ln w="25353">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597"/>
              <a:t>SP2007-FA2010 - 19 Total Comments</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2517316914333071E-2"/>
          <c:y val="0.1480671646813379"/>
          <c:w val="0.82407407407407474"/>
          <c:h val="0.71334357279414162"/>
        </c:manualLayout>
      </c:layout>
      <c:pie3DChart>
        <c:varyColors val="1"/>
        <c:ser>
          <c:idx val="0"/>
          <c:order val="0"/>
          <c:tx>
            <c:strRef>
              <c:f>Sheet1!$B$1</c:f>
              <c:strCache>
                <c:ptCount val="1"/>
                <c:pt idx="0">
                  <c:v>Comments From School-based Faculty SP2004-FA2007</c:v>
                </c:pt>
              </c:strCache>
            </c:strRef>
          </c:tx>
          <c:dPt>
            <c:idx val="0"/>
            <c:bubble3D val="0"/>
          </c:dPt>
          <c:dPt>
            <c:idx val="1"/>
            <c:bubble3D val="0"/>
          </c:dPt>
          <c:dPt>
            <c:idx val="2"/>
            <c:bubble3D val="0"/>
          </c:dPt>
          <c:dLbls>
            <c:dLbl>
              <c:idx val="0"/>
              <c:layout>
                <c:manualLayout>
                  <c:x val="-0.25102126720141299"/>
                  <c:y val="-0.25397889657732181"/>
                </c:manualLayout>
              </c:layout>
              <c:tx>
                <c:rich>
                  <a:bodyPr/>
                  <a:lstStyle/>
                  <a:p>
                    <a:r>
                      <a:rPr lang="en-US" sz="1198"/>
                      <a:t>C</a:t>
                    </a:r>
                    <a:r>
                      <a:rPr lang="en-US"/>
                      <a:t>lassroom Management</a:t>
                    </a:r>
                  </a:p>
                  <a:p>
                    <a:r>
                      <a:rPr lang="en-US"/>
                      <a:t>13 Comments
68%</a:t>
                    </a:r>
                  </a:p>
                </c:rich>
              </c:tx>
              <c:dLblPos val="bestFit"/>
              <c:showLegendKey val="0"/>
              <c:showVal val="0"/>
              <c:showCatName val="0"/>
              <c:showSerName val="0"/>
              <c:showPercent val="0"/>
              <c:showBubbleSize val="0"/>
            </c:dLbl>
            <c:dLbl>
              <c:idx val="1"/>
              <c:layout>
                <c:manualLayout>
                  <c:x val="0.14493287765415555"/>
                  <c:y val="-1.8593977836103778E-2"/>
                </c:manualLayout>
              </c:layout>
              <c:tx>
                <c:rich>
                  <a:bodyPr/>
                  <a:lstStyle/>
                  <a:p>
                    <a:r>
                      <a:rPr lang="en-US" sz="1198"/>
                      <a:t>A</a:t>
                    </a:r>
                    <a:r>
                      <a:rPr lang="en-US"/>
                      <a:t>ssessment/</a:t>
                    </a:r>
                  </a:p>
                  <a:p>
                    <a:r>
                      <a:rPr lang="en-US"/>
                      <a:t>Strategies</a:t>
                    </a:r>
                  </a:p>
                  <a:p>
                    <a:r>
                      <a:rPr lang="en-US"/>
                      <a:t> 3 Comments
16%</a:t>
                    </a:r>
                  </a:p>
                </c:rich>
              </c:tx>
              <c:dLblPos val="bestFit"/>
              <c:showLegendKey val="0"/>
              <c:showVal val="0"/>
              <c:showCatName val="0"/>
              <c:showSerName val="0"/>
              <c:showPercent val="0"/>
              <c:showBubbleSize val="0"/>
            </c:dLbl>
            <c:dLbl>
              <c:idx val="2"/>
              <c:layout>
                <c:manualLayout>
                  <c:x val="0.16882105624647381"/>
                  <c:y val="0.10062117235345584"/>
                </c:manualLayout>
              </c:layout>
              <c:tx>
                <c:rich>
                  <a:bodyPr/>
                  <a:lstStyle/>
                  <a:p>
                    <a:r>
                      <a:rPr lang="en-US" sz="1198"/>
                      <a:t>C</a:t>
                    </a:r>
                    <a:r>
                      <a:rPr lang="en-US"/>
                      <a:t>ontent</a:t>
                    </a:r>
                  </a:p>
                  <a:p>
                    <a:r>
                      <a:rPr lang="en-US"/>
                      <a:t> 3 Comments
16%</a:t>
                    </a:r>
                  </a:p>
                </c:rich>
              </c:tx>
              <c:dLblPos val="bestFit"/>
              <c:showLegendKey val="0"/>
              <c:showVal val="0"/>
              <c:showCatName val="0"/>
              <c:showSerName val="0"/>
              <c:showPercent val="0"/>
              <c:showBubbleSize val="0"/>
            </c:dLbl>
            <c:txPr>
              <a:bodyPr/>
              <a:lstStyle/>
              <a:p>
                <a:pPr>
                  <a:defRPr sz="1198"/>
                </a:pPr>
                <a:endParaRPr lang="en-US"/>
              </a:p>
            </c:txPr>
            <c:showLegendKey val="0"/>
            <c:showVal val="0"/>
            <c:showCatName val="1"/>
            <c:showSerName val="0"/>
            <c:showPercent val="1"/>
            <c:showBubbleSize val="0"/>
            <c:showLeaderLines val="1"/>
          </c:dLbls>
          <c:cat>
            <c:strRef>
              <c:f>Sheet1!$A$2:$A$4</c:f>
              <c:strCache>
                <c:ptCount val="3"/>
                <c:pt idx="0">
                  <c:v>Classroom Management</c:v>
                </c:pt>
                <c:pt idx="1">
                  <c:v>Assessment/Strategies</c:v>
                </c:pt>
                <c:pt idx="2">
                  <c:v>Content</c:v>
                </c:pt>
              </c:strCache>
            </c:strRef>
          </c:cat>
          <c:val>
            <c:numRef>
              <c:f>Sheet1!$B$2:$B$4</c:f>
              <c:numCache>
                <c:formatCode>General</c:formatCode>
                <c:ptCount val="3"/>
                <c:pt idx="0">
                  <c:v>13</c:v>
                </c:pt>
                <c:pt idx="1">
                  <c:v>3</c:v>
                </c:pt>
                <c:pt idx="2">
                  <c:v>3</c:v>
                </c:pt>
              </c:numCache>
            </c:numRef>
          </c:val>
        </c:ser>
        <c:dLbls>
          <c:showLegendKey val="0"/>
          <c:showVal val="0"/>
          <c:showCatName val="1"/>
          <c:showSerName val="0"/>
          <c:showPercent val="1"/>
          <c:showBubbleSize val="0"/>
          <c:showLeaderLines val="1"/>
        </c:dLbls>
      </c:pie3DChart>
      <c:spPr>
        <a:noFill/>
        <a:ln w="25353">
          <a:noFill/>
        </a:ln>
      </c:spPr>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degeorst</dc:creator>
  <cp:lastModifiedBy>degeorst</cp:lastModifiedBy>
  <cp:revision>3</cp:revision>
  <dcterms:created xsi:type="dcterms:W3CDTF">2014-05-14T12:05:00Z</dcterms:created>
  <dcterms:modified xsi:type="dcterms:W3CDTF">2014-05-14T12:05:00Z</dcterms:modified>
</cp:coreProperties>
</file>